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1E2D" w14:textId="77777777" w:rsidR="00431C50" w:rsidRPr="00580B70" w:rsidRDefault="005B2BE2" w:rsidP="00580B70">
      <w:pPr>
        <w:jc w:val="center"/>
        <w:rPr>
          <w:rFonts w:ascii="Times New Roman" w:hAnsi="Times New Roman" w:cs="Times New Roman"/>
          <w:b/>
          <w:sz w:val="32"/>
          <w:szCs w:val="32"/>
        </w:rPr>
      </w:pPr>
      <w:r w:rsidRPr="00580B70">
        <w:rPr>
          <w:rFonts w:ascii="Times New Roman" w:hAnsi="Times New Roman" w:cs="Times New Roman"/>
          <w:b/>
          <w:sz w:val="32"/>
          <w:szCs w:val="32"/>
        </w:rPr>
        <w:t>CHRISTUS LUTHERAN CHURCH</w:t>
      </w:r>
    </w:p>
    <w:p w14:paraId="688C629C" w14:textId="77777777" w:rsidR="00580B70" w:rsidRPr="00580B70" w:rsidRDefault="005B2BE2" w:rsidP="00580B70">
      <w:pPr>
        <w:jc w:val="center"/>
        <w:rPr>
          <w:rFonts w:ascii="Times New Roman" w:hAnsi="Times New Roman" w:cs="Times New Roman"/>
          <w:b/>
          <w:sz w:val="32"/>
          <w:szCs w:val="32"/>
          <w:u w:val="single"/>
        </w:rPr>
      </w:pPr>
      <w:r>
        <w:rPr>
          <w:rFonts w:ascii="Times New Roman" w:hAnsi="Times New Roman" w:cs="Times New Roman"/>
          <w:b/>
          <w:sz w:val="32"/>
          <w:szCs w:val="32"/>
          <w:u w:val="single"/>
        </w:rPr>
        <w:tab/>
      </w:r>
      <w:r>
        <w:rPr>
          <w:rFonts w:ascii="Times New Roman" w:hAnsi="Times New Roman" w:cs="Times New Roman"/>
          <w:b/>
          <w:sz w:val="32"/>
          <w:szCs w:val="32"/>
          <w:u w:val="single"/>
        </w:rPr>
        <w:tab/>
        <w:t>G</w:t>
      </w:r>
      <w:r w:rsidRPr="00580B70">
        <w:rPr>
          <w:rFonts w:ascii="Times New Roman" w:hAnsi="Times New Roman" w:cs="Times New Roman"/>
          <w:b/>
          <w:sz w:val="32"/>
          <w:szCs w:val="32"/>
          <w:u w:val="single"/>
        </w:rPr>
        <w:t>REENWOOD CEMETERY POLICIES</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14:paraId="6CAFF8B3" w14:textId="77777777" w:rsidR="007126EC" w:rsidRDefault="007126EC">
      <w:pPr>
        <w:rPr>
          <w:rFonts w:ascii="Times New Roman" w:hAnsi="Times New Roman" w:cs="Times New Roman"/>
          <w:sz w:val="28"/>
          <w:szCs w:val="28"/>
        </w:rPr>
      </w:pPr>
    </w:p>
    <w:p w14:paraId="35E4D8CC" w14:textId="77777777" w:rsidR="007126EC" w:rsidRDefault="007126EC">
      <w:pPr>
        <w:rPr>
          <w:rFonts w:ascii="Times New Roman" w:hAnsi="Times New Roman" w:cs="Times New Roman"/>
          <w:sz w:val="28"/>
          <w:szCs w:val="28"/>
        </w:rPr>
      </w:pPr>
      <w:r>
        <w:rPr>
          <w:rFonts w:ascii="Times New Roman" w:hAnsi="Times New Roman" w:cs="Times New Roman"/>
          <w:sz w:val="28"/>
          <w:szCs w:val="28"/>
        </w:rPr>
        <w:tab/>
      </w:r>
      <w:r w:rsidR="00580B70">
        <w:rPr>
          <w:rFonts w:ascii="Times New Roman" w:hAnsi="Times New Roman" w:cs="Times New Roman"/>
          <w:b/>
          <w:sz w:val="28"/>
          <w:szCs w:val="28"/>
        </w:rPr>
        <w:t>A</w:t>
      </w:r>
      <w:r>
        <w:rPr>
          <w:rFonts w:ascii="Times New Roman" w:hAnsi="Times New Roman" w:cs="Times New Roman"/>
          <w:sz w:val="28"/>
          <w:szCs w:val="28"/>
        </w:rPr>
        <w:t>. Purchase of cemetery lots</w:t>
      </w:r>
    </w:p>
    <w:p w14:paraId="275DE7FF" w14:textId="764EED87" w:rsidR="007126EC" w:rsidRDefault="007126EC" w:rsidP="007126EC">
      <w:pPr>
        <w:ind w:left="1296"/>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Members</w:t>
      </w:r>
      <w:r w:rsidR="001B551F">
        <w:rPr>
          <w:rFonts w:ascii="Times New Roman" w:hAnsi="Times New Roman" w:cs="Times New Roman"/>
          <w:sz w:val="28"/>
          <w:szCs w:val="28"/>
        </w:rPr>
        <w:t>*</w:t>
      </w:r>
      <w:r>
        <w:rPr>
          <w:rFonts w:ascii="Times New Roman" w:hAnsi="Times New Roman" w:cs="Times New Roman"/>
          <w:sz w:val="28"/>
          <w:szCs w:val="28"/>
        </w:rPr>
        <w:t xml:space="preserve"> of the </w:t>
      </w:r>
      <w:proofErr w:type="gramStart"/>
      <w:r>
        <w:rPr>
          <w:rFonts w:ascii="Times New Roman" w:hAnsi="Times New Roman" w:cs="Times New Roman"/>
          <w:sz w:val="28"/>
          <w:szCs w:val="28"/>
        </w:rPr>
        <w:t>above named</w:t>
      </w:r>
      <w:proofErr w:type="gramEnd"/>
      <w:r>
        <w:rPr>
          <w:rFonts w:ascii="Times New Roman" w:hAnsi="Times New Roman" w:cs="Times New Roman"/>
          <w:sz w:val="28"/>
          <w:szCs w:val="28"/>
        </w:rPr>
        <w:t xml:space="preserve"> congregation shall be entitled to a burial space without charge.  Such members must pay for perpetual care at the rate of $</w:t>
      </w:r>
      <w:r w:rsidR="001B551F">
        <w:rPr>
          <w:rFonts w:ascii="Times New Roman" w:hAnsi="Times New Roman" w:cs="Times New Roman"/>
          <w:sz w:val="28"/>
          <w:szCs w:val="28"/>
        </w:rPr>
        <w:t>30</w:t>
      </w:r>
      <w:r>
        <w:rPr>
          <w:rFonts w:ascii="Times New Roman" w:hAnsi="Times New Roman" w:cs="Times New Roman"/>
          <w:sz w:val="28"/>
          <w:szCs w:val="28"/>
        </w:rPr>
        <w:t>0.00 for a single grave.</w:t>
      </w:r>
      <w:r w:rsidR="0030157F">
        <w:rPr>
          <w:rFonts w:ascii="Times New Roman" w:hAnsi="Times New Roman" w:cs="Times New Roman"/>
          <w:sz w:val="28"/>
          <w:szCs w:val="28"/>
        </w:rPr>
        <w:t xml:space="preserve">  If a member of the congregation is removed from the rolls of said congregation, he/she shall forfeit his/her right to the free burial space, and become subject to the non-member requirements listed in ii below.</w:t>
      </w:r>
    </w:p>
    <w:p w14:paraId="5899EBF7" w14:textId="008EF409" w:rsidR="007126EC" w:rsidRDefault="007126EC" w:rsidP="007126EC">
      <w:pPr>
        <w:ind w:left="1296"/>
        <w:rPr>
          <w:rFonts w:ascii="Times New Roman" w:hAnsi="Times New Roman" w:cs="Times New Roman"/>
          <w:sz w:val="28"/>
          <w:szCs w:val="28"/>
        </w:rPr>
      </w:pPr>
      <w:r>
        <w:rPr>
          <w:rFonts w:ascii="Times New Roman" w:hAnsi="Times New Roman" w:cs="Times New Roman"/>
          <w:sz w:val="28"/>
          <w:szCs w:val="28"/>
        </w:rPr>
        <w:t>ii) Non-members of the congregation</w:t>
      </w:r>
      <w:r w:rsidR="00374EB3">
        <w:rPr>
          <w:rFonts w:ascii="Times New Roman" w:hAnsi="Times New Roman" w:cs="Times New Roman"/>
          <w:sz w:val="28"/>
          <w:szCs w:val="28"/>
        </w:rPr>
        <w:t>*</w:t>
      </w:r>
      <w:r>
        <w:rPr>
          <w:rFonts w:ascii="Times New Roman" w:hAnsi="Times New Roman" w:cs="Times New Roman"/>
          <w:sz w:val="28"/>
          <w:szCs w:val="28"/>
        </w:rPr>
        <w:t xml:space="preserve"> named above may be granted rights and privileges in the cemetery at the discretion </w:t>
      </w:r>
      <w:r w:rsidR="00576F98">
        <w:rPr>
          <w:rFonts w:ascii="Times New Roman" w:hAnsi="Times New Roman" w:cs="Times New Roman"/>
          <w:sz w:val="28"/>
          <w:szCs w:val="28"/>
        </w:rPr>
        <w:t xml:space="preserve">and only by the approval </w:t>
      </w:r>
      <w:r>
        <w:rPr>
          <w:rFonts w:ascii="Times New Roman" w:hAnsi="Times New Roman" w:cs="Times New Roman"/>
          <w:sz w:val="28"/>
          <w:szCs w:val="28"/>
        </w:rPr>
        <w:t>of the cemetery board upon payment of $</w:t>
      </w:r>
      <w:r w:rsidR="001B551F" w:rsidRPr="001B551F">
        <w:rPr>
          <w:rFonts w:ascii="Times New Roman" w:hAnsi="Times New Roman" w:cs="Times New Roman"/>
          <w:sz w:val="28"/>
          <w:szCs w:val="28"/>
        </w:rPr>
        <w:t>250</w:t>
      </w:r>
      <w:r w:rsidRPr="001B551F">
        <w:rPr>
          <w:rFonts w:ascii="Times New Roman" w:hAnsi="Times New Roman" w:cs="Times New Roman"/>
          <w:sz w:val="28"/>
          <w:szCs w:val="28"/>
        </w:rPr>
        <w:t>.00</w:t>
      </w:r>
      <w:r>
        <w:rPr>
          <w:rFonts w:ascii="Times New Roman" w:hAnsi="Times New Roman" w:cs="Times New Roman"/>
          <w:sz w:val="28"/>
          <w:szCs w:val="28"/>
        </w:rPr>
        <w:t xml:space="preserve"> for a single grave, plus $</w:t>
      </w:r>
      <w:r w:rsidR="001B551F" w:rsidRPr="001B551F">
        <w:rPr>
          <w:rFonts w:ascii="Times New Roman" w:hAnsi="Times New Roman" w:cs="Times New Roman"/>
          <w:sz w:val="28"/>
          <w:szCs w:val="28"/>
        </w:rPr>
        <w:t>30</w:t>
      </w:r>
      <w:r w:rsidR="00D26186" w:rsidRPr="001B551F">
        <w:rPr>
          <w:rFonts w:ascii="Times New Roman" w:hAnsi="Times New Roman" w:cs="Times New Roman"/>
          <w:sz w:val="28"/>
          <w:szCs w:val="28"/>
        </w:rPr>
        <w:t>0</w:t>
      </w:r>
      <w:r w:rsidRPr="001B551F">
        <w:rPr>
          <w:rFonts w:ascii="Times New Roman" w:hAnsi="Times New Roman" w:cs="Times New Roman"/>
          <w:sz w:val="28"/>
          <w:szCs w:val="28"/>
        </w:rPr>
        <w:t>.00</w:t>
      </w:r>
      <w:r>
        <w:rPr>
          <w:rFonts w:ascii="Times New Roman" w:hAnsi="Times New Roman" w:cs="Times New Roman"/>
          <w:sz w:val="28"/>
          <w:szCs w:val="28"/>
        </w:rPr>
        <w:t xml:space="preserve"> for perpetual care for a single grave.</w:t>
      </w:r>
    </w:p>
    <w:p w14:paraId="23FE43C4" w14:textId="77777777" w:rsidR="00FA513C" w:rsidRDefault="00576F98" w:rsidP="007126EC">
      <w:pPr>
        <w:ind w:left="1296"/>
        <w:rPr>
          <w:rFonts w:ascii="Times New Roman" w:hAnsi="Times New Roman" w:cs="Times New Roman"/>
          <w:sz w:val="28"/>
          <w:szCs w:val="28"/>
        </w:rPr>
      </w:pPr>
      <w:r>
        <w:rPr>
          <w:rFonts w:ascii="Times New Roman" w:hAnsi="Times New Roman" w:cs="Times New Roman"/>
          <w:sz w:val="28"/>
          <w:szCs w:val="28"/>
        </w:rPr>
        <w:t xml:space="preserve">iii) Only perpetual care and </w:t>
      </w:r>
      <w:r w:rsidR="00374EB3">
        <w:rPr>
          <w:rFonts w:ascii="Times New Roman" w:hAnsi="Times New Roman" w:cs="Times New Roman"/>
          <w:sz w:val="28"/>
          <w:szCs w:val="28"/>
        </w:rPr>
        <w:t xml:space="preserve">applicable lot fees may be pre-paid.  Fees for opening and closing of burial site must be paid at the time opening and closing are completed.  </w:t>
      </w:r>
    </w:p>
    <w:p w14:paraId="6C7A724B" w14:textId="77777777" w:rsidR="00FA513C" w:rsidRDefault="00FA513C" w:rsidP="00FA513C">
      <w:pPr>
        <w:ind w:left="1296"/>
        <w:rPr>
          <w:rFonts w:ascii="Times New Roman" w:hAnsi="Times New Roman" w:cs="Times New Roman"/>
          <w:sz w:val="28"/>
          <w:szCs w:val="28"/>
        </w:rPr>
      </w:pPr>
      <w:r>
        <w:rPr>
          <w:rFonts w:ascii="Times New Roman" w:hAnsi="Times New Roman" w:cs="Times New Roman"/>
          <w:sz w:val="28"/>
          <w:szCs w:val="28"/>
        </w:rPr>
        <w:t>iv) Survivors of all deceased must provide the cemetery board with a copy of the death certificate or disposition on or near the date of opening of the grave.</w:t>
      </w:r>
    </w:p>
    <w:p w14:paraId="307F9B03" w14:textId="77777777" w:rsidR="00576F98" w:rsidRDefault="00FA513C" w:rsidP="007126EC">
      <w:pPr>
        <w:ind w:left="1296"/>
        <w:rPr>
          <w:rFonts w:ascii="Times New Roman" w:hAnsi="Times New Roman" w:cs="Times New Roman"/>
          <w:sz w:val="28"/>
          <w:szCs w:val="28"/>
        </w:rPr>
      </w:pPr>
      <w:r>
        <w:rPr>
          <w:rFonts w:ascii="Times New Roman" w:hAnsi="Times New Roman" w:cs="Times New Roman"/>
          <w:sz w:val="28"/>
          <w:szCs w:val="28"/>
        </w:rPr>
        <w:t xml:space="preserve">v) </w:t>
      </w:r>
      <w:r w:rsidR="00374EB3">
        <w:rPr>
          <w:rFonts w:ascii="Times New Roman" w:hAnsi="Times New Roman" w:cs="Times New Roman"/>
          <w:sz w:val="28"/>
          <w:szCs w:val="28"/>
        </w:rPr>
        <w:t>Once any pre-paid fees have been paid in full, there shall be no increase to said fees.</w:t>
      </w:r>
    </w:p>
    <w:p w14:paraId="2A6A8DFE" w14:textId="77777777" w:rsidR="007126EC" w:rsidRDefault="007126EC" w:rsidP="007126EC">
      <w:pPr>
        <w:ind w:left="720"/>
        <w:rPr>
          <w:rFonts w:ascii="Times New Roman" w:hAnsi="Times New Roman" w:cs="Times New Roman"/>
          <w:sz w:val="28"/>
          <w:szCs w:val="28"/>
        </w:rPr>
      </w:pPr>
      <w:r>
        <w:rPr>
          <w:rFonts w:ascii="Times New Roman" w:hAnsi="Times New Roman" w:cs="Times New Roman"/>
          <w:sz w:val="28"/>
          <w:szCs w:val="28"/>
        </w:rPr>
        <w:t>Payment of the above stipulated amounts entitles the payers thereof to an easement in and to the lot purchased, and to all the rights and privileges usually accorded holders of such easements in church cemeteries.</w:t>
      </w:r>
    </w:p>
    <w:p w14:paraId="54D62330" w14:textId="77777777" w:rsidR="007126EC" w:rsidRDefault="007126EC" w:rsidP="007126EC">
      <w:pPr>
        <w:ind w:left="720"/>
        <w:rPr>
          <w:rFonts w:ascii="Times New Roman" w:hAnsi="Times New Roman" w:cs="Times New Roman"/>
          <w:sz w:val="28"/>
          <w:szCs w:val="28"/>
        </w:rPr>
      </w:pPr>
      <w:r>
        <w:rPr>
          <w:rFonts w:ascii="Times New Roman" w:hAnsi="Times New Roman" w:cs="Times New Roman"/>
          <w:sz w:val="28"/>
          <w:szCs w:val="28"/>
        </w:rPr>
        <w:t>The purchase of all cemetery lots is under direct supervision of the cemetery board and all transactions must be conducted through said board.</w:t>
      </w:r>
    </w:p>
    <w:p w14:paraId="3610C114" w14:textId="77777777" w:rsidR="00576F98" w:rsidRDefault="00374EB3" w:rsidP="00FA513C">
      <w:pPr>
        <w:ind w:left="1296" w:right="576"/>
        <w:rPr>
          <w:rFonts w:ascii="Times New Roman" w:hAnsi="Times New Roman" w:cs="Times New Roman"/>
          <w:i/>
          <w:sz w:val="28"/>
          <w:szCs w:val="28"/>
        </w:rPr>
      </w:pPr>
      <w:r w:rsidRPr="00FA513C">
        <w:rPr>
          <w:rFonts w:ascii="Times New Roman" w:hAnsi="Times New Roman" w:cs="Times New Roman"/>
          <w:i/>
          <w:sz w:val="28"/>
          <w:szCs w:val="28"/>
        </w:rPr>
        <w:t xml:space="preserve">*For purposes of these policies, a “member” of the congregation shall be an </w:t>
      </w:r>
      <w:r w:rsidR="00FA513C">
        <w:rPr>
          <w:rFonts w:ascii="Times New Roman" w:hAnsi="Times New Roman" w:cs="Times New Roman"/>
          <w:i/>
          <w:sz w:val="28"/>
          <w:szCs w:val="28"/>
        </w:rPr>
        <w:t>a</w:t>
      </w:r>
      <w:r w:rsidRPr="00FA513C">
        <w:rPr>
          <w:rFonts w:ascii="Times New Roman" w:hAnsi="Times New Roman" w:cs="Times New Roman"/>
          <w:i/>
          <w:sz w:val="28"/>
          <w:szCs w:val="28"/>
        </w:rPr>
        <w:t>ctive member as defined in the Congregation Constitution C8.02 and Congregation Bylaw</w:t>
      </w:r>
      <w:r>
        <w:rPr>
          <w:rFonts w:ascii="Times New Roman" w:hAnsi="Times New Roman" w:cs="Times New Roman"/>
          <w:sz w:val="28"/>
          <w:szCs w:val="28"/>
        </w:rPr>
        <w:t xml:space="preserve"> </w:t>
      </w:r>
      <w:r w:rsidRPr="00FA513C">
        <w:rPr>
          <w:rFonts w:ascii="Times New Roman" w:hAnsi="Times New Roman" w:cs="Times New Roman"/>
          <w:i/>
          <w:sz w:val="28"/>
          <w:szCs w:val="28"/>
        </w:rPr>
        <w:t>B1.01</w:t>
      </w:r>
    </w:p>
    <w:p w14:paraId="3BCBF189" w14:textId="77777777" w:rsidR="00FA513C" w:rsidRPr="00FA513C" w:rsidRDefault="00FA513C" w:rsidP="00FA513C">
      <w:pPr>
        <w:ind w:left="1296" w:right="576"/>
        <w:rPr>
          <w:rFonts w:ascii="Times New Roman" w:hAnsi="Times New Roman" w:cs="Times New Roman"/>
          <w:i/>
          <w:sz w:val="28"/>
          <w:szCs w:val="28"/>
        </w:rPr>
      </w:pPr>
    </w:p>
    <w:p w14:paraId="19FDE35F" w14:textId="77777777" w:rsidR="00576F98" w:rsidRDefault="00580B70" w:rsidP="007126EC">
      <w:pPr>
        <w:ind w:left="720"/>
        <w:rPr>
          <w:rFonts w:ascii="Times New Roman" w:hAnsi="Times New Roman" w:cs="Times New Roman"/>
          <w:sz w:val="28"/>
          <w:szCs w:val="28"/>
        </w:rPr>
      </w:pPr>
      <w:r>
        <w:rPr>
          <w:rFonts w:ascii="Times New Roman" w:hAnsi="Times New Roman" w:cs="Times New Roman"/>
          <w:b/>
          <w:sz w:val="28"/>
          <w:szCs w:val="28"/>
        </w:rPr>
        <w:t>B</w:t>
      </w:r>
      <w:r w:rsidR="00576F98">
        <w:rPr>
          <w:rFonts w:ascii="Times New Roman" w:hAnsi="Times New Roman" w:cs="Times New Roman"/>
          <w:sz w:val="28"/>
          <w:szCs w:val="28"/>
        </w:rPr>
        <w:t>. Policies governing lots</w:t>
      </w:r>
    </w:p>
    <w:p w14:paraId="3C087BBE" w14:textId="4CFB572B" w:rsidR="00576F98" w:rsidRDefault="00576F98" w:rsidP="00576F98">
      <w:pPr>
        <w:ind w:left="1296"/>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All lot care is under the supervision of the cemetery board.  Grave markers may be placed through the permission of the board to guarantee the best appearance of the cemetery properties.</w:t>
      </w:r>
    </w:p>
    <w:p w14:paraId="614BE1AA" w14:textId="77777777" w:rsidR="001B551F" w:rsidRDefault="001B551F" w:rsidP="00576F98">
      <w:pPr>
        <w:ind w:left="1296"/>
        <w:rPr>
          <w:rFonts w:ascii="Times New Roman" w:hAnsi="Times New Roman" w:cs="Times New Roman"/>
          <w:sz w:val="28"/>
          <w:szCs w:val="28"/>
        </w:rPr>
      </w:pPr>
    </w:p>
    <w:p w14:paraId="2C8005C3" w14:textId="77777777" w:rsidR="00576F98" w:rsidRDefault="00576F98" w:rsidP="00576F98">
      <w:pPr>
        <w:ind w:left="1296"/>
        <w:rPr>
          <w:rFonts w:ascii="Times New Roman" w:hAnsi="Times New Roman" w:cs="Times New Roman"/>
          <w:sz w:val="28"/>
          <w:szCs w:val="28"/>
        </w:rPr>
      </w:pPr>
      <w:r>
        <w:rPr>
          <w:rFonts w:ascii="Times New Roman" w:hAnsi="Times New Roman" w:cs="Times New Roman"/>
          <w:sz w:val="28"/>
          <w:szCs w:val="28"/>
        </w:rPr>
        <w:t xml:space="preserve">ii) </w:t>
      </w:r>
      <w:r w:rsidRPr="008F0209">
        <w:rPr>
          <w:rFonts w:ascii="Times New Roman" w:hAnsi="Times New Roman" w:cs="Times New Roman"/>
          <w:b/>
          <w:bCs/>
          <w:i/>
          <w:iCs/>
          <w:sz w:val="28"/>
          <w:szCs w:val="28"/>
        </w:rPr>
        <w:t>Permission to plant any living flower or plant must be secured from the cemetery board.</w:t>
      </w:r>
      <w:r>
        <w:rPr>
          <w:rFonts w:ascii="Times New Roman" w:hAnsi="Times New Roman" w:cs="Times New Roman"/>
          <w:sz w:val="28"/>
          <w:szCs w:val="28"/>
        </w:rPr>
        <w:t xml:space="preserve">  The board retains the authority to remove any such plant that hinders the care of the cemetery.  Action to remove such plants will not take place without prior notification of the pending action.</w:t>
      </w:r>
    </w:p>
    <w:p w14:paraId="4669C63B" w14:textId="77777777" w:rsidR="00576F98" w:rsidRDefault="00576F98" w:rsidP="00576F98">
      <w:pPr>
        <w:ind w:left="1296"/>
        <w:rPr>
          <w:rFonts w:ascii="Times New Roman" w:hAnsi="Times New Roman" w:cs="Times New Roman"/>
          <w:sz w:val="28"/>
          <w:szCs w:val="28"/>
        </w:rPr>
      </w:pPr>
      <w:r>
        <w:rPr>
          <w:rFonts w:ascii="Times New Roman" w:hAnsi="Times New Roman" w:cs="Times New Roman"/>
          <w:sz w:val="28"/>
          <w:szCs w:val="28"/>
        </w:rPr>
        <w:t xml:space="preserve">iii) Each burial plot (single burial space) may hold a maximum of one (1) casket </w:t>
      </w:r>
    </w:p>
    <w:p w14:paraId="62E6AEB5" w14:textId="371D16D1" w:rsidR="00576F98" w:rsidRDefault="00576F98" w:rsidP="00576F98">
      <w:pPr>
        <w:ind w:left="1296"/>
        <w:rPr>
          <w:rFonts w:ascii="Times New Roman" w:hAnsi="Times New Roman" w:cs="Times New Roman"/>
          <w:b/>
          <w:bCs/>
          <w:i/>
          <w:iCs/>
          <w:sz w:val="28"/>
          <w:szCs w:val="28"/>
        </w:rPr>
      </w:pPr>
      <w:r>
        <w:rPr>
          <w:rFonts w:ascii="Times New Roman" w:hAnsi="Times New Roman" w:cs="Times New Roman"/>
          <w:sz w:val="28"/>
          <w:szCs w:val="28"/>
        </w:rPr>
        <w:t>and one (1) urn, OR two (2) urns.</w:t>
      </w:r>
      <w:r w:rsidR="008F0209">
        <w:rPr>
          <w:rFonts w:ascii="Times New Roman" w:hAnsi="Times New Roman" w:cs="Times New Roman"/>
          <w:sz w:val="28"/>
          <w:szCs w:val="28"/>
        </w:rPr>
        <w:t xml:space="preserve">  </w:t>
      </w:r>
      <w:r w:rsidR="008F0209" w:rsidRPr="008F0209">
        <w:rPr>
          <w:rFonts w:ascii="Times New Roman" w:hAnsi="Times New Roman" w:cs="Times New Roman"/>
          <w:b/>
          <w:bCs/>
          <w:i/>
          <w:iCs/>
          <w:sz w:val="28"/>
          <w:szCs w:val="28"/>
        </w:rPr>
        <w:t xml:space="preserve">If a gravesite/plot must be opened for interment more than once for multiple containers, a separate fee will be assessed per </w:t>
      </w:r>
      <w:r w:rsidR="008F0209">
        <w:rPr>
          <w:rFonts w:ascii="Times New Roman" w:hAnsi="Times New Roman" w:cs="Times New Roman"/>
          <w:b/>
          <w:bCs/>
          <w:i/>
          <w:iCs/>
          <w:sz w:val="28"/>
          <w:szCs w:val="28"/>
        </w:rPr>
        <w:t xml:space="preserve">each </w:t>
      </w:r>
      <w:r w:rsidR="008F0209" w:rsidRPr="008F0209">
        <w:rPr>
          <w:rFonts w:ascii="Times New Roman" w:hAnsi="Times New Roman" w:cs="Times New Roman"/>
          <w:b/>
          <w:bCs/>
          <w:i/>
          <w:iCs/>
          <w:sz w:val="28"/>
          <w:szCs w:val="28"/>
        </w:rPr>
        <w:t>opening.</w:t>
      </w:r>
    </w:p>
    <w:p w14:paraId="72012484" w14:textId="30E2DEEE" w:rsidR="001B551F" w:rsidRDefault="001B551F" w:rsidP="00576F98">
      <w:pPr>
        <w:ind w:left="1296"/>
        <w:rPr>
          <w:rFonts w:ascii="Times New Roman" w:hAnsi="Times New Roman" w:cs="Times New Roman"/>
          <w:b/>
          <w:bCs/>
          <w:i/>
          <w:iCs/>
          <w:sz w:val="28"/>
          <w:szCs w:val="28"/>
        </w:rPr>
      </w:pPr>
    </w:p>
    <w:p w14:paraId="0A8F176C" w14:textId="77777777" w:rsidR="001B551F" w:rsidRDefault="001B551F" w:rsidP="00576F98">
      <w:pPr>
        <w:ind w:left="1296"/>
        <w:rPr>
          <w:rFonts w:ascii="Times New Roman" w:hAnsi="Times New Roman" w:cs="Times New Roman"/>
          <w:sz w:val="28"/>
          <w:szCs w:val="28"/>
        </w:rPr>
      </w:pPr>
    </w:p>
    <w:p w14:paraId="46C93776" w14:textId="77777777" w:rsidR="00576F98" w:rsidRPr="008F0209" w:rsidRDefault="00576F98" w:rsidP="00576F98">
      <w:pPr>
        <w:ind w:left="1296"/>
        <w:rPr>
          <w:rFonts w:ascii="Times New Roman" w:hAnsi="Times New Roman" w:cs="Times New Roman"/>
          <w:b/>
          <w:bCs/>
          <w:i/>
          <w:iCs/>
          <w:sz w:val="28"/>
          <w:szCs w:val="28"/>
        </w:rPr>
      </w:pPr>
      <w:r>
        <w:rPr>
          <w:rFonts w:ascii="Times New Roman" w:hAnsi="Times New Roman" w:cs="Times New Roman"/>
          <w:sz w:val="28"/>
          <w:szCs w:val="28"/>
        </w:rPr>
        <w:lastRenderedPageBreak/>
        <w:t xml:space="preserve">iv) </w:t>
      </w:r>
      <w:r w:rsidRPr="008F0209">
        <w:rPr>
          <w:rFonts w:ascii="Times New Roman" w:hAnsi="Times New Roman" w:cs="Times New Roman"/>
          <w:b/>
          <w:bCs/>
          <w:i/>
          <w:iCs/>
          <w:sz w:val="28"/>
          <w:szCs w:val="28"/>
        </w:rPr>
        <w:t xml:space="preserve">A headstone, base, or grave marker must be placed at each grave site within </w:t>
      </w:r>
    </w:p>
    <w:p w14:paraId="30617E50" w14:textId="2E823E3C" w:rsidR="00576F98" w:rsidRDefault="00576F98" w:rsidP="00576F98">
      <w:pPr>
        <w:ind w:left="1296"/>
        <w:rPr>
          <w:rFonts w:ascii="Times New Roman" w:hAnsi="Times New Roman" w:cs="Times New Roman"/>
          <w:b/>
          <w:bCs/>
          <w:i/>
          <w:iCs/>
          <w:sz w:val="28"/>
          <w:szCs w:val="28"/>
        </w:rPr>
      </w:pPr>
      <w:r w:rsidRPr="008F0209">
        <w:rPr>
          <w:rFonts w:ascii="Times New Roman" w:hAnsi="Times New Roman" w:cs="Times New Roman"/>
          <w:b/>
          <w:bCs/>
          <w:i/>
          <w:iCs/>
          <w:sz w:val="28"/>
          <w:szCs w:val="28"/>
        </w:rPr>
        <w:t>one (1) year of the date of burial.</w:t>
      </w:r>
    </w:p>
    <w:p w14:paraId="559A5FE2" w14:textId="77777777" w:rsidR="001B551F" w:rsidRPr="008F0209" w:rsidRDefault="001B551F" w:rsidP="00576F98">
      <w:pPr>
        <w:ind w:left="1296"/>
        <w:rPr>
          <w:rFonts w:ascii="Times New Roman" w:hAnsi="Times New Roman" w:cs="Times New Roman"/>
          <w:b/>
          <w:bCs/>
          <w:i/>
          <w:iCs/>
          <w:sz w:val="28"/>
          <w:szCs w:val="28"/>
        </w:rPr>
      </w:pPr>
    </w:p>
    <w:p w14:paraId="273791BD" w14:textId="77777777" w:rsidR="00576F98" w:rsidRDefault="00576F98" w:rsidP="00576F98">
      <w:pPr>
        <w:ind w:left="1296"/>
        <w:rPr>
          <w:rFonts w:ascii="Times New Roman" w:hAnsi="Times New Roman" w:cs="Times New Roman"/>
          <w:sz w:val="28"/>
          <w:szCs w:val="28"/>
        </w:rPr>
      </w:pPr>
      <w:r>
        <w:rPr>
          <w:rFonts w:ascii="Times New Roman" w:hAnsi="Times New Roman" w:cs="Times New Roman"/>
          <w:sz w:val="28"/>
          <w:szCs w:val="28"/>
        </w:rPr>
        <w:t>v) The maximum width of a headstone is 48 inches for a single grave, or 60 inches for a side-by-side double grave.</w:t>
      </w:r>
    </w:p>
    <w:p w14:paraId="19DECEDD" w14:textId="77777777" w:rsidR="0030157F" w:rsidRDefault="0030157F" w:rsidP="00576F98">
      <w:pPr>
        <w:ind w:left="1296"/>
        <w:rPr>
          <w:rFonts w:ascii="Times New Roman" w:hAnsi="Times New Roman" w:cs="Times New Roman"/>
          <w:sz w:val="28"/>
          <w:szCs w:val="28"/>
        </w:rPr>
      </w:pPr>
    </w:p>
    <w:p w14:paraId="13B2A78A" w14:textId="77777777" w:rsidR="00FA513C" w:rsidRDefault="00FA513C" w:rsidP="00576F98">
      <w:pPr>
        <w:ind w:left="1296"/>
        <w:rPr>
          <w:rFonts w:ascii="Times New Roman" w:hAnsi="Times New Roman" w:cs="Times New Roman"/>
          <w:sz w:val="28"/>
          <w:szCs w:val="28"/>
        </w:rPr>
      </w:pPr>
      <w:r>
        <w:rPr>
          <w:rFonts w:ascii="Times New Roman" w:hAnsi="Times New Roman" w:cs="Times New Roman"/>
          <w:sz w:val="28"/>
          <w:szCs w:val="28"/>
        </w:rPr>
        <w:t xml:space="preserve">vi) All </w:t>
      </w:r>
      <w:r w:rsidRPr="008F0209">
        <w:rPr>
          <w:rFonts w:ascii="Times New Roman" w:hAnsi="Times New Roman" w:cs="Times New Roman"/>
          <w:b/>
          <w:bCs/>
          <w:i/>
          <w:iCs/>
          <w:sz w:val="28"/>
          <w:szCs w:val="28"/>
        </w:rPr>
        <w:t>decorative additions to a gravesite must receive the approval of the cemet</w:t>
      </w:r>
      <w:r w:rsidR="00D26186" w:rsidRPr="008F0209">
        <w:rPr>
          <w:rFonts w:ascii="Times New Roman" w:hAnsi="Times New Roman" w:cs="Times New Roman"/>
          <w:b/>
          <w:bCs/>
          <w:i/>
          <w:iCs/>
          <w:sz w:val="28"/>
          <w:szCs w:val="28"/>
        </w:rPr>
        <w:t>ery board before being placed.</w:t>
      </w:r>
      <w:r w:rsidR="00D26186">
        <w:rPr>
          <w:rFonts w:ascii="Times New Roman" w:hAnsi="Times New Roman" w:cs="Times New Roman"/>
          <w:sz w:val="28"/>
          <w:szCs w:val="28"/>
        </w:rPr>
        <w:t xml:space="preserve">  Dates for placement and removal of decorations are as follows:</w:t>
      </w:r>
    </w:p>
    <w:p w14:paraId="47D215E6" w14:textId="77777777" w:rsidR="00D26186" w:rsidRPr="00D26186" w:rsidRDefault="00D26186" w:rsidP="00576F98">
      <w:pPr>
        <w:ind w:left="1296"/>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4ECF399" wp14:editId="214A0A74">
                <wp:simplePos x="0" y="0"/>
                <wp:positionH relativeFrom="column">
                  <wp:posOffset>4581525</wp:posOffset>
                </wp:positionH>
                <wp:positionV relativeFrom="paragraph">
                  <wp:posOffset>62865</wp:posOffset>
                </wp:positionV>
                <wp:extent cx="9525" cy="5429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542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FCB7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4.95pt" to="36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" strokecolor="black [3213]" strokeweight="1pt"/>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26186">
        <w:rPr>
          <w:rFonts w:ascii="Times New Roman" w:hAnsi="Times New Roman" w:cs="Times New Roman"/>
          <w:sz w:val="28"/>
          <w:szCs w:val="28"/>
          <w:u w:val="single"/>
        </w:rPr>
        <w:t>Place no earlier than:</w:t>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t>Remove by:</w:t>
      </w:r>
    </w:p>
    <w:p w14:paraId="619EFE4E" w14:textId="77777777" w:rsidR="00D26186" w:rsidRPr="00D26186" w:rsidRDefault="00D26186" w:rsidP="00576F98">
      <w:pPr>
        <w:ind w:left="1296"/>
        <w:rPr>
          <w:rFonts w:ascii="Times New Roman" w:hAnsi="Times New Roman" w:cs="Times New Roman"/>
          <w:sz w:val="28"/>
          <w:szCs w:val="28"/>
          <w:u w:val="single"/>
        </w:rPr>
      </w:pPr>
      <w:r w:rsidRPr="00D26186">
        <w:rPr>
          <w:rFonts w:ascii="Times New Roman" w:hAnsi="Times New Roman" w:cs="Times New Roman"/>
          <w:sz w:val="28"/>
          <w:szCs w:val="28"/>
          <w:u w:val="single"/>
        </w:rPr>
        <w:t>Summer decorations</w:t>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t>May 1</w:t>
      </w:r>
      <w:r w:rsidRPr="00D26186">
        <w:rPr>
          <w:rFonts w:ascii="Times New Roman" w:hAnsi="Times New Roman" w:cs="Times New Roman"/>
          <w:sz w:val="28"/>
          <w:szCs w:val="28"/>
          <w:u w:val="single"/>
          <w:vertAlign w:val="superscript"/>
        </w:rPr>
        <w:t>st</w:t>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t>November 1</w:t>
      </w:r>
      <w:r w:rsidRPr="00D26186">
        <w:rPr>
          <w:rFonts w:ascii="Times New Roman" w:hAnsi="Times New Roman" w:cs="Times New Roman"/>
          <w:sz w:val="28"/>
          <w:szCs w:val="28"/>
          <w:u w:val="single"/>
          <w:vertAlign w:val="superscript"/>
        </w:rPr>
        <w:t>st</w:t>
      </w:r>
    </w:p>
    <w:p w14:paraId="2B8EE9CD" w14:textId="77777777" w:rsidR="00D26186" w:rsidRPr="00D26186" w:rsidRDefault="00D26186" w:rsidP="00576F98">
      <w:pPr>
        <w:ind w:left="1296"/>
        <w:rPr>
          <w:rFonts w:ascii="Times New Roman" w:hAnsi="Times New Roman" w:cs="Times New Roman"/>
          <w:sz w:val="28"/>
          <w:szCs w:val="28"/>
          <w:u w:val="single"/>
        </w:rPr>
      </w:pPr>
      <w:r w:rsidRPr="00D26186">
        <w:rPr>
          <w:rFonts w:ascii="Times New Roman" w:hAnsi="Times New Roman" w:cs="Times New Roman"/>
          <w:sz w:val="28"/>
          <w:szCs w:val="28"/>
          <w:u w:val="single"/>
        </w:rPr>
        <w:t>Winter decorations</w:t>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t xml:space="preserve">     December 1</w:t>
      </w:r>
      <w:r w:rsidRPr="00D26186">
        <w:rPr>
          <w:rFonts w:ascii="Times New Roman" w:hAnsi="Times New Roman" w:cs="Times New Roman"/>
          <w:sz w:val="28"/>
          <w:szCs w:val="28"/>
          <w:u w:val="single"/>
          <w:vertAlign w:val="superscript"/>
        </w:rPr>
        <w:t>st</w:t>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r>
      <w:r w:rsidRPr="00D26186">
        <w:rPr>
          <w:rFonts w:ascii="Times New Roman" w:hAnsi="Times New Roman" w:cs="Times New Roman"/>
          <w:sz w:val="28"/>
          <w:szCs w:val="28"/>
          <w:u w:val="single"/>
        </w:rPr>
        <w:tab/>
        <w:t xml:space="preserve">   April 15</w:t>
      </w:r>
      <w:r w:rsidRPr="00D26186">
        <w:rPr>
          <w:rFonts w:ascii="Times New Roman" w:hAnsi="Times New Roman" w:cs="Times New Roman"/>
          <w:sz w:val="28"/>
          <w:szCs w:val="28"/>
          <w:u w:val="single"/>
          <w:vertAlign w:val="superscript"/>
        </w:rPr>
        <w:t>th</w:t>
      </w:r>
      <w:r w:rsidRPr="00D26186">
        <w:rPr>
          <w:rFonts w:ascii="Times New Roman" w:hAnsi="Times New Roman" w:cs="Times New Roman"/>
          <w:sz w:val="28"/>
          <w:szCs w:val="28"/>
          <w:u w:val="single"/>
        </w:rPr>
        <w:t xml:space="preserve"> </w:t>
      </w:r>
      <w:r>
        <w:rPr>
          <w:rFonts w:ascii="Times New Roman" w:hAnsi="Times New Roman" w:cs="Times New Roman"/>
          <w:sz w:val="28"/>
          <w:szCs w:val="28"/>
          <w:u w:val="single"/>
        </w:rPr>
        <w:tab/>
      </w:r>
    </w:p>
    <w:p w14:paraId="24AC33CB" w14:textId="77777777" w:rsidR="00D26186" w:rsidRDefault="00D26186" w:rsidP="00576F98">
      <w:pPr>
        <w:ind w:left="1296"/>
        <w:rPr>
          <w:rFonts w:ascii="Times New Roman" w:hAnsi="Times New Roman" w:cs="Times New Roman"/>
          <w:sz w:val="28"/>
          <w:szCs w:val="28"/>
        </w:rPr>
      </w:pPr>
    </w:p>
    <w:p w14:paraId="7D4BAFCF" w14:textId="77777777" w:rsidR="00D26186" w:rsidRDefault="00D26186" w:rsidP="00576F98">
      <w:pPr>
        <w:ind w:left="1296"/>
        <w:rPr>
          <w:rFonts w:ascii="Times New Roman" w:hAnsi="Times New Roman" w:cs="Times New Roman"/>
          <w:sz w:val="28"/>
          <w:szCs w:val="28"/>
        </w:rPr>
      </w:pPr>
      <w:r w:rsidRPr="008F0209">
        <w:rPr>
          <w:rFonts w:ascii="Times New Roman" w:hAnsi="Times New Roman" w:cs="Times New Roman"/>
          <w:b/>
          <w:bCs/>
          <w:i/>
          <w:iCs/>
          <w:sz w:val="28"/>
          <w:szCs w:val="28"/>
        </w:rPr>
        <w:t>No glass or decorations containing glass may be used</w:t>
      </w:r>
      <w:r>
        <w:rPr>
          <w:rFonts w:ascii="Times New Roman" w:hAnsi="Times New Roman" w:cs="Times New Roman"/>
          <w:sz w:val="28"/>
          <w:szCs w:val="28"/>
        </w:rPr>
        <w:t xml:space="preserve">.  </w:t>
      </w:r>
      <w:r w:rsidRPr="008F0209">
        <w:rPr>
          <w:rFonts w:ascii="Times New Roman" w:hAnsi="Times New Roman" w:cs="Times New Roman"/>
          <w:b/>
          <w:bCs/>
          <w:i/>
          <w:iCs/>
          <w:sz w:val="28"/>
          <w:szCs w:val="28"/>
        </w:rPr>
        <w:t xml:space="preserve">Shepherd’s crooks, or </w:t>
      </w:r>
      <w:r>
        <w:rPr>
          <w:rFonts w:ascii="Times New Roman" w:hAnsi="Times New Roman" w:cs="Times New Roman"/>
          <w:sz w:val="28"/>
          <w:szCs w:val="28"/>
        </w:rPr>
        <w:t xml:space="preserve">similar </w:t>
      </w:r>
      <w:r w:rsidR="00171056">
        <w:rPr>
          <w:rFonts w:ascii="Times New Roman" w:hAnsi="Times New Roman" w:cs="Times New Roman"/>
          <w:sz w:val="28"/>
          <w:szCs w:val="28"/>
        </w:rPr>
        <w:t xml:space="preserve">metal </w:t>
      </w:r>
      <w:r w:rsidRPr="008F0209">
        <w:rPr>
          <w:rFonts w:ascii="Times New Roman" w:hAnsi="Times New Roman" w:cs="Times New Roman"/>
          <w:b/>
          <w:bCs/>
          <w:i/>
          <w:iCs/>
          <w:sz w:val="28"/>
          <w:szCs w:val="28"/>
        </w:rPr>
        <w:t>posts</w:t>
      </w: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r w:rsidR="00B27AC0">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FB3">
        <w:rPr>
          <w:rFonts w:ascii="Times New Roman" w:hAnsi="Times New Roman" w:cs="Times New Roman"/>
          <w:sz w:val="28"/>
          <w:szCs w:val="28"/>
        </w:rPr>
        <w:t>3</w:t>
      </w:r>
      <w:proofErr w:type="gramEnd"/>
      <w:r w:rsidR="00D70FB3">
        <w:rPr>
          <w:rFonts w:ascii="Times New Roman" w:hAnsi="Times New Roman" w:cs="Times New Roman"/>
          <w:sz w:val="28"/>
          <w:szCs w:val="28"/>
        </w:rPr>
        <w:t>/4</w:t>
      </w:r>
      <w:r>
        <w:rPr>
          <w:rFonts w:ascii="Times New Roman" w:hAnsi="Times New Roman" w:cs="Times New Roman"/>
          <w:sz w:val="28"/>
          <w:szCs w:val="28"/>
        </w:rPr>
        <w:t xml:space="preserve">” diameter or less for holding decorations, need not be removed, but they MUST be placed immediately adjacent to the headstone or marker (they </w:t>
      </w:r>
      <w:r w:rsidRPr="008F0209">
        <w:rPr>
          <w:rFonts w:ascii="Times New Roman" w:hAnsi="Times New Roman" w:cs="Times New Roman"/>
          <w:b/>
          <w:bCs/>
          <w:i/>
          <w:iCs/>
          <w:sz w:val="28"/>
          <w:szCs w:val="28"/>
        </w:rPr>
        <w:t>must be touching the stone/concrete</w:t>
      </w:r>
      <w:r>
        <w:rPr>
          <w:rFonts w:ascii="Times New Roman" w:hAnsi="Times New Roman" w:cs="Times New Roman"/>
          <w:sz w:val="28"/>
          <w:szCs w:val="28"/>
        </w:rPr>
        <w:t>).</w:t>
      </w:r>
    </w:p>
    <w:p w14:paraId="5BA499D3" w14:textId="77777777" w:rsidR="0030157F" w:rsidRDefault="0030157F" w:rsidP="00576F98">
      <w:pPr>
        <w:ind w:left="1296"/>
        <w:rPr>
          <w:rFonts w:ascii="Times New Roman" w:hAnsi="Times New Roman" w:cs="Times New Roman"/>
          <w:sz w:val="28"/>
          <w:szCs w:val="28"/>
        </w:rPr>
      </w:pPr>
    </w:p>
    <w:p w14:paraId="54AE16C8" w14:textId="77777777" w:rsidR="00FA513C" w:rsidRDefault="00580B70" w:rsidP="00FA513C">
      <w:pPr>
        <w:ind w:firstLine="720"/>
        <w:rPr>
          <w:rFonts w:ascii="Times New Roman" w:hAnsi="Times New Roman" w:cs="Times New Roman"/>
          <w:sz w:val="28"/>
          <w:szCs w:val="28"/>
        </w:rPr>
      </w:pPr>
      <w:r>
        <w:rPr>
          <w:rFonts w:ascii="Times New Roman" w:hAnsi="Times New Roman" w:cs="Times New Roman"/>
          <w:b/>
          <w:sz w:val="28"/>
          <w:szCs w:val="28"/>
        </w:rPr>
        <w:t>C</w:t>
      </w:r>
      <w:r w:rsidR="00FA513C">
        <w:rPr>
          <w:rFonts w:ascii="Times New Roman" w:hAnsi="Times New Roman" w:cs="Times New Roman"/>
          <w:sz w:val="28"/>
          <w:szCs w:val="28"/>
        </w:rPr>
        <w:t>. Policies governing officiating clergy</w:t>
      </w:r>
    </w:p>
    <w:p w14:paraId="35ACDC69" w14:textId="77777777" w:rsidR="0030157F" w:rsidRDefault="0030157F" w:rsidP="0030157F">
      <w:pPr>
        <w:ind w:left="1296"/>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sidR="00D26186">
        <w:rPr>
          <w:rFonts w:ascii="Times New Roman" w:hAnsi="Times New Roman" w:cs="Times New Roman"/>
          <w:sz w:val="28"/>
          <w:szCs w:val="28"/>
        </w:rPr>
        <w:t>All committal services conducted in the cemetery</w:t>
      </w:r>
      <w:r w:rsidR="00FA513C">
        <w:rPr>
          <w:rFonts w:ascii="Times New Roman" w:hAnsi="Times New Roman" w:cs="Times New Roman"/>
          <w:sz w:val="28"/>
          <w:szCs w:val="28"/>
        </w:rPr>
        <w:t xml:space="preserve"> shall be </w:t>
      </w:r>
      <w:r w:rsidR="00D26186">
        <w:rPr>
          <w:rFonts w:ascii="Times New Roman" w:hAnsi="Times New Roman" w:cs="Times New Roman"/>
          <w:sz w:val="28"/>
          <w:szCs w:val="28"/>
        </w:rPr>
        <w:t>conducted by an orda</w:t>
      </w:r>
      <w:r w:rsidR="00FA513C">
        <w:rPr>
          <w:rFonts w:ascii="Times New Roman" w:hAnsi="Times New Roman" w:cs="Times New Roman"/>
          <w:sz w:val="28"/>
          <w:szCs w:val="28"/>
        </w:rPr>
        <w:t xml:space="preserve">ined Lutheran pastor </w:t>
      </w:r>
      <w:r w:rsidR="00D26186">
        <w:rPr>
          <w:rFonts w:ascii="Times New Roman" w:hAnsi="Times New Roman" w:cs="Times New Roman"/>
          <w:sz w:val="28"/>
          <w:szCs w:val="28"/>
        </w:rPr>
        <w:t>currently under call of</w:t>
      </w:r>
      <w:r>
        <w:rPr>
          <w:rFonts w:ascii="Times New Roman" w:hAnsi="Times New Roman" w:cs="Times New Roman"/>
          <w:sz w:val="28"/>
          <w:szCs w:val="28"/>
        </w:rPr>
        <w:t xml:space="preserve"> the above named congregation</w:t>
      </w:r>
      <w:r w:rsidR="00D26186">
        <w:rPr>
          <w:rFonts w:ascii="Times New Roman" w:hAnsi="Times New Roman" w:cs="Times New Roman"/>
          <w:sz w:val="28"/>
          <w:szCs w:val="28"/>
        </w:rPr>
        <w:t>, unless other arrangements have been made with the pastor(s) of the above named congregation.</w:t>
      </w:r>
    </w:p>
    <w:p w14:paraId="4390753F" w14:textId="77777777" w:rsidR="0030157F" w:rsidRDefault="0030157F" w:rsidP="0030157F">
      <w:pPr>
        <w:ind w:left="1296"/>
        <w:rPr>
          <w:rFonts w:ascii="Times New Roman" w:hAnsi="Times New Roman" w:cs="Times New Roman"/>
          <w:sz w:val="28"/>
          <w:szCs w:val="28"/>
        </w:rPr>
      </w:pPr>
      <w:r>
        <w:rPr>
          <w:rFonts w:ascii="Times New Roman" w:hAnsi="Times New Roman" w:cs="Times New Roman"/>
          <w:sz w:val="28"/>
          <w:szCs w:val="28"/>
        </w:rPr>
        <w:t xml:space="preserve">ii) Ordained pastors of other denominations may participate in such portions of the service as the Lutheran pastor(s) of the above named congregation may determine.  </w:t>
      </w:r>
    </w:p>
    <w:p w14:paraId="17EEC835" w14:textId="77777777" w:rsidR="00FA513C" w:rsidRDefault="0030157F" w:rsidP="0030157F">
      <w:pPr>
        <w:ind w:left="1296"/>
        <w:rPr>
          <w:rFonts w:ascii="Times New Roman" w:hAnsi="Times New Roman" w:cs="Times New Roman"/>
          <w:sz w:val="28"/>
          <w:szCs w:val="28"/>
        </w:rPr>
      </w:pPr>
      <w:r>
        <w:rPr>
          <w:rFonts w:ascii="Times New Roman" w:hAnsi="Times New Roman" w:cs="Times New Roman"/>
          <w:sz w:val="28"/>
          <w:szCs w:val="28"/>
        </w:rPr>
        <w:t>iii) Ordained pastors of other denominations may preside at a committal service in the cemetery only by the approval of both the pastor(s) of the above named congregation and the cemetery board.</w:t>
      </w:r>
    </w:p>
    <w:p w14:paraId="4F93630D" w14:textId="77777777" w:rsidR="00E93BC6" w:rsidRDefault="00E93BC6" w:rsidP="00E93BC6">
      <w:pP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424BE35C"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I/We</w:t>
      </w:r>
      <w:proofErr w:type="gramEnd"/>
      <w:r>
        <w:rPr>
          <w:rFonts w:ascii="Times New Roman" w:hAnsi="Times New Roman" w:cs="Times New Roman"/>
          <w:sz w:val="28"/>
          <w:szCs w:val="28"/>
        </w:rPr>
        <w:t>, the undersigned, have read and will comply with all the policies, rules and regulations contained herein.  Interpretation and application of all policies, rules and regulations contained herein fall under the authority of the cemetery board.</w:t>
      </w:r>
    </w:p>
    <w:p w14:paraId="745E2379" w14:textId="77777777" w:rsidR="00B76454" w:rsidRDefault="00B76454" w:rsidP="00B76454">
      <w:pPr>
        <w:rPr>
          <w:rFonts w:ascii="Times New Roman" w:hAnsi="Times New Roman" w:cs="Times New Roman"/>
          <w:sz w:val="28"/>
          <w:szCs w:val="28"/>
        </w:rPr>
      </w:pPr>
    </w:p>
    <w:p w14:paraId="5A83DE1A"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FEC831C"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Purchaser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F6E7FB7" w14:textId="77777777" w:rsidR="00B76454" w:rsidRPr="008F0209" w:rsidRDefault="00B76454" w:rsidP="00B76454">
      <w:pPr>
        <w:rPr>
          <w:rFonts w:ascii="Times New Roman" w:hAnsi="Times New Roman" w:cs="Times New Roman"/>
          <w:sz w:val="16"/>
          <w:szCs w:val="16"/>
        </w:rPr>
      </w:pPr>
    </w:p>
    <w:p w14:paraId="4D2698AC"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CBBEECD"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Cemetery Board Member/Pastor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0C51307" w14:textId="77777777" w:rsidR="00B76454" w:rsidRDefault="00B76454" w:rsidP="00B76454">
      <w:pPr>
        <w:rPr>
          <w:rFonts w:ascii="Times New Roman" w:hAnsi="Times New Roman" w:cs="Times New Roman"/>
          <w:sz w:val="28"/>
          <w:szCs w:val="28"/>
        </w:rPr>
      </w:pPr>
    </w:p>
    <w:p w14:paraId="1377C43E"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Contact information for Proxy if Purchaser(s) is/are deceased:</w:t>
      </w:r>
    </w:p>
    <w:p w14:paraId="74B04A0C" w14:textId="77777777" w:rsidR="00B76454" w:rsidRPr="008F0209" w:rsidRDefault="00B76454" w:rsidP="00B76454">
      <w:pPr>
        <w:rPr>
          <w:rFonts w:ascii="Times New Roman" w:hAnsi="Times New Roman" w:cs="Times New Roman"/>
          <w:sz w:val="16"/>
          <w:szCs w:val="16"/>
        </w:rPr>
      </w:pPr>
    </w:p>
    <w:p w14:paraId="2A15B229" w14:textId="77777777" w:rsidR="00B76454" w:rsidRDefault="00B76454" w:rsidP="00B76454">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D6095DB"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Address</w:t>
      </w:r>
    </w:p>
    <w:p w14:paraId="1D61A690" w14:textId="77777777" w:rsidR="00B76454" w:rsidRPr="00A32A54" w:rsidRDefault="00B76454" w:rsidP="00B76454">
      <w:pPr>
        <w:rPr>
          <w:rFonts w:ascii="Times New Roman" w:hAnsi="Times New Roman" w:cs="Times New Roman"/>
          <w:sz w:val="10"/>
          <w:szCs w:val="10"/>
        </w:rPr>
      </w:pP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p>
    <w:p w14:paraId="463F9809" w14:textId="77777777" w:rsidR="00B76454" w:rsidRPr="008F0209" w:rsidRDefault="00B76454" w:rsidP="00B76454">
      <w:pPr>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10B8742E" w14:textId="77777777" w:rsidR="00B76454" w:rsidRPr="00A32A54" w:rsidRDefault="00B76454" w:rsidP="00B76454">
      <w:pPr>
        <w:rPr>
          <w:rFonts w:ascii="Times New Roman" w:hAnsi="Times New Roman" w:cs="Times New Roman"/>
          <w:sz w:val="28"/>
          <w:szCs w:val="28"/>
        </w:rPr>
      </w:pPr>
      <w:r>
        <w:rPr>
          <w:rFonts w:ascii="Times New Roman" w:hAnsi="Times New Roman" w:cs="Times New Roman"/>
          <w:sz w:val="28"/>
          <w:szCs w:val="28"/>
        </w:rPr>
        <w:t>Phone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City/State/ZIP</w:t>
      </w:r>
    </w:p>
    <w:p w14:paraId="57C6794F" w14:textId="77777777" w:rsidR="00727655" w:rsidRDefault="00727655" w:rsidP="00E93BC6">
      <w:pPr>
        <w:rPr>
          <w:rFonts w:ascii="Times New Roman" w:hAnsi="Times New Roman" w:cs="Times New Roman"/>
          <w:sz w:val="28"/>
          <w:szCs w:val="28"/>
          <w:u w:val="single"/>
        </w:rPr>
      </w:pPr>
    </w:p>
    <w:p w14:paraId="2C533802" w14:textId="77777777" w:rsidR="00727655" w:rsidRDefault="00727655" w:rsidP="00727655">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I/We</w:t>
      </w:r>
      <w:proofErr w:type="gramEnd"/>
      <w:r>
        <w:rPr>
          <w:rFonts w:ascii="Times New Roman" w:hAnsi="Times New Roman" w:cs="Times New Roman"/>
          <w:sz w:val="28"/>
          <w:szCs w:val="28"/>
        </w:rPr>
        <w:t>, the undersigned, have read and will comply with all the policies, rules and regulations contained herein.  Interpretation and application of all policies, rules and regulations contained herein fall under the authority of the cemetery board.</w:t>
      </w:r>
    </w:p>
    <w:p w14:paraId="0F987AE6" w14:textId="77777777" w:rsidR="00727655" w:rsidRDefault="00727655" w:rsidP="00727655">
      <w:pPr>
        <w:rPr>
          <w:rFonts w:ascii="Times New Roman" w:hAnsi="Times New Roman" w:cs="Times New Roman"/>
          <w:sz w:val="28"/>
          <w:szCs w:val="28"/>
        </w:rPr>
      </w:pPr>
    </w:p>
    <w:p w14:paraId="67AF78AF" w14:textId="77777777" w:rsidR="00727655" w:rsidRDefault="00727655" w:rsidP="00727655">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1B5B514" w14:textId="77777777" w:rsidR="00727655" w:rsidRDefault="00727655" w:rsidP="00727655">
      <w:pPr>
        <w:rPr>
          <w:rFonts w:ascii="Times New Roman" w:hAnsi="Times New Roman" w:cs="Times New Roman"/>
          <w:sz w:val="28"/>
          <w:szCs w:val="28"/>
        </w:rPr>
      </w:pPr>
      <w:r>
        <w:rPr>
          <w:rFonts w:ascii="Times New Roman" w:hAnsi="Times New Roman" w:cs="Times New Roman"/>
          <w:sz w:val="28"/>
          <w:szCs w:val="28"/>
        </w:rPr>
        <w:t>Purchaser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F0A27F" w14:textId="77777777" w:rsidR="00727655" w:rsidRPr="008F0209" w:rsidRDefault="00727655" w:rsidP="00727655">
      <w:pPr>
        <w:rPr>
          <w:rFonts w:ascii="Times New Roman" w:hAnsi="Times New Roman" w:cs="Times New Roman"/>
          <w:sz w:val="16"/>
          <w:szCs w:val="16"/>
        </w:rPr>
      </w:pPr>
    </w:p>
    <w:p w14:paraId="2496C0FF" w14:textId="77777777" w:rsidR="00727655" w:rsidRDefault="00727655" w:rsidP="00727655">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9D0295C" w14:textId="077548C3" w:rsidR="00727655" w:rsidRDefault="00727655" w:rsidP="00E93BC6">
      <w:pPr>
        <w:rPr>
          <w:rFonts w:ascii="Times New Roman" w:hAnsi="Times New Roman" w:cs="Times New Roman"/>
          <w:sz w:val="28"/>
          <w:szCs w:val="28"/>
        </w:rPr>
      </w:pPr>
      <w:r>
        <w:rPr>
          <w:rFonts w:ascii="Times New Roman" w:hAnsi="Times New Roman" w:cs="Times New Roman"/>
          <w:sz w:val="28"/>
          <w:szCs w:val="28"/>
        </w:rPr>
        <w:t>Cemetery Board Member/Pastor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9D8CD45" w14:textId="317844FC" w:rsidR="00B76454" w:rsidRPr="00B76454" w:rsidRDefault="00B76454" w:rsidP="00E93BC6">
      <w:pPr>
        <w:rPr>
          <w:rFonts w:ascii="Times New Roman" w:hAnsi="Times New Roman" w:cs="Times New Roman"/>
          <w:b/>
          <w:bCs/>
          <w:sz w:val="28"/>
          <w:szCs w:val="28"/>
          <w:u w:val="single"/>
        </w:rPr>
      </w:pP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1FA3162F" w14:textId="77777777" w:rsidR="00727655" w:rsidRDefault="00727655" w:rsidP="00E93BC6">
      <w:pPr>
        <w:rPr>
          <w:rFonts w:ascii="Times New Roman" w:hAnsi="Times New Roman" w:cs="Times New Roman"/>
          <w:sz w:val="28"/>
          <w:szCs w:val="28"/>
          <w:u w:val="single"/>
        </w:rPr>
      </w:pPr>
    </w:p>
    <w:p w14:paraId="69D7DF10"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Contact information for Proxy if Purchaser(s) is/are deceased:</w:t>
      </w:r>
    </w:p>
    <w:p w14:paraId="199551F1" w14:textId="77777777" w:rsidR="00B76454" w:rsidRPr="008F0209" w:rsidRDefault="00B76454" w:rsidP="00B76454">
      <w:pPr>
        <w:rPr>
          <w:rFonts w:ascii="Times New Roman" w:hAnsi="Times New Roman" w:cs="Times New Roman"/>
          <w:sz w:val="16"/>
          <w:szCs w:val="16"/>
        </w:rPr>
      </w:pPr>
    </w:p>
    <w:p w14:paraId="107537F6" w14:textId="77777777" w:rsidR="00B76454" w:rsidRDefault="00B76454" w:rsidP="00B76454">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BF08EB0" w14:textId="77777777" w:rsidR="00B76454" w:rsidRDefault="00B76454" w:rsidP="00B76454">
      <w:pPr>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Address</w:t>
      </w:r>
    </w:p>
    <w:p w14:paraId="569EEA3A" w14:textId="77777777" w:rsidR="00B76454" w:rsidRPr="00A32A54" w:rsidRDefault="00B76454" w:rsidP="00B76454">
      <w:pPr>
        <w:rPr>
          <w:rFonts w:ascii="Times New Roman" w:hAnsi="Times New Roman" w:cs="Times New Roman"/>
          <w:sz w:val="10"/>
          <w:szCs w:val="10"/>
        </w:rPr>
      </w:pP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r w:rsidRPr="00A32A54">
        <w:rPr>
          <w:rFonts w:ascii="Times New Roman" w:hAnsi="Times New Roman" w:cs="Times New Roman"/>
          <w:sz w:val="10"/>
          <w:szCs w:val="10"/>
        </w:rPr>
        <w:tab/>
      </w:r>
    </w:p>
    <w:p w14:paraId="298C8951" w14:textId="77777777" w:rsidR="00B76454" w:rsidRPr="008F0209" w:rsidRDefault="00B76454" w:rsidP="00B76454">
      <w:pPr>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F7C9E87" w14:textId="77777777" w:rsidR="00B76454" w:rsidRPr="00A32A54" w:rsidRDefault="00B76454" w:rsidP="00B76454">
      <w:pPr>
        <w:rPr>
          <w:rFonts w:ascii="Times New Roman" w:hAnsi="Times New Roman" w:cs="Times New Roman"/>
          <w:sz w:val="28"/>
          <w:szCs w:val="28"/>
        </w:rPr>
      </w:pPr>
      <w:r>
        <w:rPr>
          <w:rFonts w:ascii="Times New Roman" w:hAnsi="Times New Roman" w:cs="Times New Roman"/>
          <w:sz w:val="28"/>
          <w:szCs w:val="28"/>
        </w:rPr>
        <w:t>Phone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City/State/ZIP</w:t>
      </w:r>
    </w:p>
    <w:p w14:paraId="75DAE6DF" w14:textId="77777777" w:rsidR="00B76454" w:rsidRDefault="00B76454" w:rsidP="00E93BC6">
      <w:pPr>
        <w:rPr>
          <w:rFonts w:ascii="Times New Roman" w:hAnsi="Times New Roman" w:cs="Times New Roman"/>
          <w:sz w:val="28"/>
          <w:szCs w:val="28"/>
          <w:u w:val="single"/>
        </w:rPr>
      </w:pPr>
    </w:p>
    <w:p w14:paraId="65BDFA6B" w14:textId="6BA70D0E" w:rsidR="00B76454" w:rsidRPr="00B76454" w:rsidRDefault="00B76454" w:rsidP="00E93BC6">
      <w:pPr>
        <w:rPr>
          <w:rFonts w:ascii="Times New Roman" w:hAnsi="Times New Roman" w:cs="Times New Roman"/>
          <w:b/>
          <w:bCs/>
          <w:sz w:val="28"/>
          <w:szCs w:val="28"/>
          <w:u w:val="single"/>
        </w:rPr>
      </w:pP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r w:rsidRPr="00B76454">
        <w:rPr>
          <w:rFonts w:ascii="Times New Roman" w:hAnsi="Times New Roman" w:cs="Times New Roman"/>
          <w:b/>
          <w:bCs/>
          <w:sz w:val="28"/>
          <w:szCs w:val="28"/>
          <w:u w:val="single"/>
        </w:rPr>
        <w:tab/>
      </w:r>
    </w:p>
    <w:p w14:paraId="32F8B503" w14:textId="77777777" w:rsidR="00727655" w:rsidRDefault="00727655" w:rsidP="00E93BC6">
      <w:pPr>
        <w:rPr>
          <w:rFonts w:ascii="Times New Roman" w:hAnsi="Times New Roman" w:cs="Times New Roman"/>
          <w:sz w:val="28"/>
          <w:szCs w:val="28"/>
          <w:u w:val="single"/>
        </w:rPr>
      </w:pPr>
    </w:p>
    <w:p w14:paraId="1C8A2D2D" w14:textId="55C2A5B4" w:rsidR="00E93BC6" w:rsidRDefault="00E93BC6" w:rsidP="00E93BC6">
      <w:pPr>
        <w:rPr>
          <w:rFonts w:ascii="Times New Roman" w:hAnsi="Times New Roman" w:cs="Times New Roman"/>
          <w:sz w:val="28"/>
          <w:szCs w:val="28"/>
          <w:u w:val="single"/>
        </w:rPr>
      </w:pPr>
      <w:r w:rsidRPr="00E93BC6">
        <w:rPr>
          <w:rFonts w:ascii="Times New Roman" w:hAnsi="Times New Roman" w:cs="Times New Roman"/>
          <w:sz w:val="28"/>
          <w:szCs w:val="28"/>
          <w:u w:val="single"/>
        </w:rPr>
        <w:t>Fees received:</w:t>
      </w:r>
      <w:r w:rsidRPr="00E93BC6">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sidRPr="00E93BC6">
        <w:rPr>
          <w:rFonts w:ascii="Times New Roman" w:hAnsi="Times New Roman" w:cs="Times New Roman"/>
          <w:sz w:val="28"/>
          <w:szCs w:val="28"/>
          <w:u w:val="single"/>
        </w:rPr>
        <w:t>Amount</w:t>
      </w:r>
      <w:r w:rsidRPr="00E93BC6">
        <w:rPr>
          <w:rFonts w:ascii="Times New Roman" w:hAnsi="Times New Roman" w:cs="Times New Roman"/>
          <w:sz w:val="28"/>
          <w:szCs w:val="28"/>
        </w:rPr>
        <w:tab/>
      </w:r>
      <w:r>
        <w:rPr>
          <w:rFonts w:ascii="Times New Roman" w:hAnsi="Times New Roman" w:cs="Times New Roman"/>
          <w:sz w:val="28"/>
          <w:szCs w:val="28"/>
        </w:rPr>
        <w:tab/>
      </w:r>
      <w:r w:rsidRPr="00E93BC6">
        <w:rPr>
          <w:rFonts w:ascii="Times New Roman" w:hAnsi="Times New Roman" w:cs="Times New Roman"/>
          <w:sz w:val="28"/>
          <w:szCs w:val="28"/>
          <w:u w:val="single"/>
        </w:rPr>
        <w:t>Date Rec’d.</w:t>
      </w:r>
      <w:r w:rsidRPr="00E93BC6">
        <w:rPr>
          <w:rFonts w:ascii="Times New Roman" w:hAnsi="Times New Roman" w:cs="Times New Roman"/>
          <w:sz w:val="28"/>
          <w:szCs w:val="28"/>
          <w:u w:val="single"/>
        </w:rPr>
        <w:tab/>
      </w:r>
      <w:r>
        <w:rPr>
          <w:rFonts w:ascii="Times New Roman" w:hAnsi="Times New Roman" w:cs="Times New Roman"/>
          <w:sz w:val="28"/>
          <w:szCs w:val="28"/>
        </w:rPr>
        <w:tab/>
        <w:t xml:space="preserve">    </w:t>
      </w:r>
      <w:r w:rsidR="00592E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3BC6">
        <w:rPr>
          <w:rFonts w:ascii="Times New Roman" w:hAnsi="Times New Roman" w:cs="Times New Roman"/>
          <w:sz w:val="28"/>
          <w:szCs w:val="28"/>
          <w:u w:val="single"/>
        </w:rPr>
        <w:t>Balance Remaining</w:t>
      </w:r>
    </w:p>
    <w:p w14:paraId="7BF3D084" w14:textId="77777777" w:rsidR="00E93BC6" w:rsidRPr="00D26186" w:rsidRDefault="00E93BC6" w:rsidP="00E93BC6">
      <w:pPr>
        <w:rPr>
          <w:rFonts w:ascii="Times New Roman" w:hAnsi="Times New Roman" w:cs="Times New Roman"/>
          <w:sz w:val="10"/>
          <w:szCs w:val="10"/>
        </w:rPr>
      </w:pPr>
    </w:p>
    <w:p w14:paraId="5393487F" w14:textId="77777777" w:rsidR="00E93BC6" w:rsidRPr="00E93BC6" w:rsidRDefault="00E93BC6" w:rsidP="00E93BC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4510362" w14:textId="77777777" w:rsidR="00E93BC6" w:rsidRPr="00D26186" w:rsidRDefault="00E93BC6" w:rsidP="00E93BC6">
      <w:pPr>
        <w:rPr>
          <w:rFonts w:ascii="Times New Roman" w:hAnsi="Times New Roman" w:cs="Times New Roman"/>
          <w:sz w:val="10"/>
          <w:szCs w:val="10"/>
        </w:rPr>
      </w:pPr>
    </w:p>
    <w:p w14:paraId="42FB98DF" w14:textId="77777777" w:rsidR="00E93BC6" w:rsidRPr="00E93BC6" w:rsidRDefault="00E93BC6" w:rsidP="00E93BC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9248DC9" w14:textId="77777777" w:rsidR="00E93BC6" w:rsidRPr="00D26186" w:rsidRDefault="00E93BC6" w:rsidP="00E93BC6">
      <w:pPr>
        <w:rPr>
          <w:rFonts w:ascii="Times New Roman" w:hAnsi="Times New Roman" w:cs="Times New Roman"/>
          <w:sz w:val="10"/>
          <w:szCs w:val="10"/>
        </w:rPr>
      </w:pPr>
    </w:p>
    <w:p w14:paraId="1A602BA4" w14:textId="77777777" w:rsidR="00E93BC6" w:rsidRPr="00E93BC6" w:rsidRDefault="00E93BC6" w:rsidP="00E93BC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3ADE16E" w14:textId="77777777" w:rsidR="00B76454" w:rsidRPr="00B76454" w:rsidRDefault="00B76454" w:rsidP="00B76454">
      <w:pPr>
        <w:rPr>
          <w:rFonts w:ascii="Times New Roman" w:hAnsi="Times New Roman" w:cs="Times New Roman"/>
          <w:sz w:val="10"/>
          <w:szCs w:val="10"/>
          <w:u w:val="single"/>
        </w:rPr>
      </w:pPr>
    </w:p>
    <w:p w14:paraId="5BC7E077" w14:textId="4846801E" w:rsidR="00B76454" w:rsidRPr="00E93BC6" w:rsidRDefault="00B76454" w:rsidP="00B76454">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6770153" w14:textId="77777777" w:rsidR="00E93BC6" w:rsidRDefault="00E93BC6" w:rsidP="00E93BC6">
      <w:pPr>
        <w:rPr>
          <w:rFonts w:ascii="Times New Roman" w:hAnsi="Times New Roman" w:cs="Times New Roman"/>
          <w:sz w:val="28"/>
          <w:szCs w:val="28"/>
        </w:rPr>
      </w:pPr>
    </w:p>
    <w:p w14:paraId="24DEBF05" w14:textId="77777777" w:rsidR="0034161E" w:rsidRDefault="0034161E" w:rsidP="00E93BC6">
      <w:pPr>
        <w:rPr>
          <w:rFonts w:ascii="Times New Roman" w:hAnsi="Times New Roman" w:cs="Times New Roman"/>
          <w:sz w:val="28"/>
          <w:szCs w:val="28"/>
        </w:rPr>
      </w:pPr>
    </w:p>
    <w:p w14:paraId="4E7AC9AF" w14:textId="03DBDDF5" w:rsidR="00E93BC6" w:rsidRDefault="008D50C1" w:rsidP="00E93BC6">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07FBDC3" wp14:editId="2F9FAF78">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1B48F7" w14:textId="77777777" w:rsidR="008D50C1" w:rsidRPr="00D6242C" w:rsidRDefault="008D50C1" w:rsidP="00D6242C">
                            <w:pPr>
                              <w:rPr>
                                <w:rFonts w:ascii="Times New Roman" w:hAnsi="Times New Roman" w:cs="Times New Roman"/>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7FBDC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1C1B48F7" w14:textId="77777777" w:rsidR="008D50C1" w:rsidRPr="00D6242C" w:rsidRDefault="008D50C1" w:rsidP="00D6242C">
                      <w:pPr>
                        <w:rPr>
                          <w:rFonts w:ascii="Times New Roman" w:hAnsi="Times New Roman" w:cs="Times New Roman"/>
                          <w:sz w:val="28"/>
                          <w:szCs w:val="28"/>
                        </w:rPr>
                      </w:pPr>
                    </w:p>
                  </w:txbxContent>
                </v:textbox>
              </v:shape>
            </w:pict>
          </mc:Fallback>
        </mc:AlternateContent>
      </w:r>
    </w:p>
    <w:sectPr w:rsidR="00E93BC6" w:rsidSect="00C72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6EC"/>
    <w:rsid w:val="00111E3D"/>
    <w:rsid w:val="00171056"/>
    <w:rsid w:val="001B551F"/>
    <w:rsid w:val="002F1A06"/>
    <w:rsid w:val="0030157F"/>
    <w:rsid w:val="0034161E"/>
    <w:rsid w:val="00374EB3"/>
    <w:rsid w:val="00431C50"/>
    <w:rsid w:val="00576F98"/>
    <w:rsid w:val="00580B70"/>
    <w:rsid w:val="00592ED9"/>
    <w:rsid w:val="005B2BE2"/>
    <w:rsid w:val="007126EC"/>
    <w:rsid w:val="00727655"/>
    <w:rsid w:val="008D50C1"/>
    <w:rsid w:val="008F0209"/>
    <w:rsid w:val="00A32A54"/>
    <w:rsid w:val="00AB28B2"/>
    <w:rsid w:val="00B27AC0"/>
    <w:rsid w:val="00B76454"/>
    <w:rsid w:val="00BA0A62"/>
    <w:rsid w:val="00C72E07"/>
    <w:rsid w:val="00D26186"/>
    <w:rsid w:val="00D70FB3"/>
    <w:rsid w:val="00E93BC6"/>
    <w:rsid w:val="00FA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E357"/>
  <w15:docId w15:val="{F55BC1ED-231C-4C71-A9F9-3C40DDD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0C1"/>
    <w:rPr>
      <w:rFonts w:ascii="Tahoma" w:hAnsi="Tahoma" w:cs="Tahoma"/>
      <w:sz w:val="16"/>
      <w:szCs w:val="16"/>
    </w:rPr>
  </w:style>
  <w:style w:type="character" w:customStyle="1" w:styleId="BalloonTextChar">
    <w:name w:val="Balloon Text Char"/>
    <w:basedOn w:val="DefaultParagraphFont"/>
    <w:link w:val="BalloonText"/>
    <w:uiPriority w:val="99"/>
    <w:semiHidden/>
    <w:rsid w:val="008D5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Christus Lutheran Church</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Crocker</dc:creator>
  <cp:lastModifiedBy>Brian Crocker</cp:lastModifiedBy>
  <cp:revision>18</cp:revision>
  <cp:lastPrinted>2023-05-04T20:57:00Z</cp:lastPrinted>
  <dcterms:created xsi:type="dcterms:W3CDTF">2016-04-29T13:58:00Z</dcterms:created>
  <dcterms:modified xsi:type="dcterms:W3CDTF">2023-05-04T20:59:00Z</dcterms:modified>
</cp:coreProperties>
</file>